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公募开放式理财产品调整公告</w:t>
      </w:r>
    </w:p>
    <w:p/>
    <w:p/>
    <w:p>
      <w:pPr>
        <w:spacing w:line="40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尊敬的客户：</w:t>
      </w:r>
    </w:p>
    <w:p>
      <w:pPr>
        <w:spacing w:line="400" w:lineRule="exact"/>
        <w:ind w:firstLine="420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本行将于2</w:t>
      </w:r>
      <w:r>
        <w:rPr>
          <w:rFonts w:ascii="宋体" w:hAnsi="宋体" w:eastAsia="宋体"/>
        </w:rPr>
        <w:t>020</w:t>
      </w:r>
      <w:r>
        <w:rPr>
          <w:rFonts w:hint="eastAsia" w:ascii="宋体" w:hAnsi="宋体" w:eastAsia="宋体"/>
        </w:rPr>
        <w:t>年</w:t>
      </w:r>
      <w:r>
        <w:rPr>
          <w:rFonts w:hint="eastAsia" w:ascii="宋体" w:hAnsi="宋体" w:eastAsia="宋体"/>
          <w:lang w:val="en-US" w:eastAsia="zh-CN"/>
        </w:rPr>
        <w:t>8</w:t>
      </w:r>
      <w:r>
        <w:rPr>
          <w:rFonts w:hint="eastAsia" w:ascii="宋体" w:hAnsi="宋体" w:eastAsia="宋体"/>
        </w:rPr>
        <w:t>月</w:t>
      </w:r>
      <w:r>
        <w:rPr>
          <w:rFonts w:hint="eastAsia" w:ascii="宋体" w:hAnsi="宋体" w:eastAsia="宋体"/>
          <w:lang w:val="en-US" w:eastAsia="zh-CN"/>
        </w:rPr>
        <w:t>28</w:t>
      </w:r>
      <w:r>
        <w:rPr>
          <w:rFonts w:hint="eastAsia" w:ascii="宋体" w:hAnsi="宋体" w:eastAsia="宋体"/>
        </w:rPr>
        <w:t>日起，调整江渝财富“天添金”渝快宝公募开放式理财产品的</w:t>
      </w:r>
      <w:r>
        <w:rPr>
          <w:rFonts w:hint="eastAsia" w:ascii="宋体" w:hAnsi="宋体" w:eastAsia="宋体"/>
          <w:lang w:val="en-US" w:eastAsia="zh-CN"/>
        </w:rPr>
        <w:t>募集规模</w:t>
      </w:r>
      <w:r>
        <w:rPr>
          <w:rFonts w:hint="eastAsia" w:ascii="宋体" w:hAnsi="宋体" w:eastAsia="宋体"/>
        </w:rPr>
        <w:t>，具体调整如下：</w:t>
      </w:r>
    </w:p>
    <w:p>
      <w:pPr>
        <w:spacing w:line="240" w:lineRule="exact"/>
        <w:ind w:firstLine="420" w:firstLineChars="200"/>
        <w:rPr>
          <w:rFonts w:ascii="宋体" w:hAnsi="宋体" w:eastAsia="宋体"/>
        </w:rPr>
      </w:pPr>
    </w:p>
    <w:tbl>
      <w:tblPr>
        <w:tblStyle w:val="5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96"/>
        <w:gridCol w:w="2223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</w:tcPr>
          <w:p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产品名称</w:t>
            </w:r>
          </w:p>
        </w:tc>
        <w:tc>
          <w:tcPr>
            <w:tcW w:w="1896" w:type="dxa"/>
          </w:tcPr>
          <w:p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调整内容</w:t>
            </w:r>
          </w:p>
        </w:tc>
        <w:tc>
          <w:tcPr>
            <w:tcW w:w="2223" w:type="dxa"/>
          </w:tcPr>
          <w:p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调整前</w:t>
            </w:r>
          </w:p>
        </w:tc>
        <w:tc>
          <w:tcPr>
            <w:tcW w:w="2435" w:type="dxa"/>
          </w:tcPr>
          <w:p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调整后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2088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江渝财富“天添金”渝快宝公募开放式理财产品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募集规模      （产品规模上限）</w:t>
            </w:r>
          </w:p>
        </w:tc>
        <w:tc>
          <w:tcPr>
            <w:tcW w:w="222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550亿元</w:t>
            </w:r>
          </w:p>
        </w:tc>
        <w:tc>
          <w:tcPr>
            <w:tcW w:w="2435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600亿元</w:t>
            </w:r>
          </w:p>
        </w:tc>
      </w:tr>
    </w:tbl>
    <w:p>
      <w:pPr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备注：产品详情参考本行理财产品说明书。</w:t>
      </w: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                                         </w:t>
      </w:r>
      <w:r>
        <w:rPr>
          <w:rFonts w:hint="eastAsia" w:ascii="宋体" w:hAnsi="宋体" w:eastAsia="宋体"/>
        </w:rPr>
        <w:t>重庆农村商业银行股份有限公司</w:t>
      </w: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                                             2020</w:t>
      </w:r>
      <w:r>
        <w:rPr>
          <w:rFonts w:hint="eastAsia" w:ascii="宋体" w:hAnsi="宋体" w:eastAsia="宋体"/>
        </w:rPr>
        <w:t>年</w:t>
      </w:r>
      <w:r>
        <w:rPr>
          <w:rFonts w:hint="eastAsia" w:ascii="宋体" w:hAnsi="宋体" w:eastAsia="宋体"/>
          <w:lang w:val="en-US" w:eastAsia="zh-CN"/>
        </w:rPr>
        <w:t>8</w:t>
      </w:r>
      <w:r>
        <w:rPr>
          <w:rFonts w:hint="eastAsia" w:ascii="宋体" w:hAnsi="宋体" w:eastAsia="宋体"/>
        </w:rPr>
        <w:t>月</w:t>
      </w:r>
      <w:r>
        <w:rPr>
          <w:rFonts w:hint="eastAsia" w:ascii="宋体" w:hAnsi="宋体" w:eastAsia="宋体"/>
          <w:lang w:val="en-US" w:eastAsia="zh-CN"/>
        </w:rPr>
        <w:t>27</w:t>
      </w:r>
      <w:r>
        <w:rPr>
          <w:rFonts w:hint="eastAsia" w:ascii="宋体" w:hAnsi="宋体" w:eastAsia="宋体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DF2"/>
    <w:rsid w:val="00026468"/>
    <w:rsid w:val="0003369D"/>
    <w:rsid w:val="000A2A70"/>
    <w:rsid w:val="000B242A"/>
    <w:rsid w:val="000C4E27"/>
    <w:rsid w:val="000D7D58"/>
    <w:rsid w:val="00122E2A"/>
    <w:rsid w:val="00124A9C"/>
    <w:rsid w:val="0016301D"/>
    <w:rsid w:val="001663C6"/>
    <w:rsid w:val="001931FB"/>
    <w:rsid w:val="00197682"/>
    <w:rsid w:val="001C1B87"/>
    <w:rsid w:val="001D5878"/>
    <w:rsid w:val="001F4BA1"/>
    <w:rsid w:val="0024569F"/>
    <w:rsid w:val="00263BED"/>
    <w:rsid w:val="00274660"/>
    <w:rsid w:val="00281DA3"/>
    <w:rsid w:val="002B733B"/>
    <w:rsid w:val="002C502C"/>
    <w:rsid w:val="002F263D"/>
    <w:rsid w:val="00355B32"/>
    <w:rsid w:val="00364B0D"/>
    <w:rsid w:val="00366A67"/>
    <w:rsid w:val="003E5D67"/>
    <w:rsid w:val="004740EF"/>
    <w:rsid w:val="005600EF"/>
    <w:rsid w:val="005A4BCE"/>
    <w:rsid w:val="00626391"/>
    <w:rsid w:val="00636862"/>
    <w:rsid w:val="006A0BB3"/>
    <w:rsid w:val="006A3BBF"/>
    <w:rsid w:val="006A4D79"/>
    <w:rsid w:val="006A78DF"/>
    <w:rsid w:val="006B3F42"/>
    <w:rsid w:val="006E4150"/>
    <w:rsid w:val="006E4AE3"/>
    <w:rsid w:val="00701B31"/>
    <w:rsid w:val="00703117"/>
    <w:rsid w:val="0071587B"/>
    <w:rsid w:val="0074433B"/>
    <w:rsid w:val="0077017E"/>
    <w:rsid w:val="007A4FA5"/>
    <w:rsid w:val="007E2C3F"/>
    <w:rsid w:val="00806E14"/>
    <w:rsid w:val="00811385"/>
    <w:rsid w:val="00844662"/>
    <w:rsid w:val="008B066B"/>
    <w:rsid w:val="008B3467"/>
    <w:rsid w:val="008C2E37"/>
    <w:rsid w:val="008E3EF7"/>
    <w:rsid w:val="008E6D7A"/>
    <w:rsid w:val="008F769B"/>
    <w:rsid w:val="00945A38"/>
    <w:rsid w:val="0095299D"/>
    <w:rsid w:val="00966B23"/>
    <w:rsid w:val="00967848"/>
    <w:rsid w:val="009729FF"/>
    <w:rsid w:val="009807A0"/>
    <w:rsid w:val="00987A6A"/>
    <w:rsid w:val="009E5194"/>
    <w:rsid w:val="00A57494"/>
    <w:rsid w:val="00A757A1"/>
    <w:rsid w:val="00AB3271"/>
    <w:rsid w:val="00AD03DB"/>
    <w:rsid w:val="00AE16A5"/>
    <w:rsid w:val="00B3791F"/>
    <w:rsid w:val="00C41817"/>
    <w:rsid w:val="00CD135F"/>
    <w:rsid w:val="00CE0BC5"/>
    <w:rsid w:val="00D20DF2"/>
    <w:rsid w:val="00DD69BF"/>
    <w:rsid w:val="00DF3F6C"/>
    <w:rsid w:val="00E03F19"/>
    <w:rsid w:val="00E33DAF"/>
    <w:rsid w:val="00E76A79"/>
    <w:rsid w:val="00E85DE6"/>
    <w:rsid w:val="00E9653C"/>
    <w:rsid w:val="00EA73AC"/>
    <w:rsid w:val="00ED1C4F"/>
    <w:rsid w:val="00F022A8"/>
    <w:rsid w:val="00F31D66"/>
    <w:rsid w:val="00F45787"/>
    <w:rsid w:val="00F60AC2"/>
    <w:rsid w:val="00F60E9A"/>
    <w:rsid w:val="00FD3B79"/>
    <w:rsid w:val="09EC74EF"/>
    <w:rsid w:val="17326F69"/>
    <w:rsid w:val="23AE3A8C"/>
    <w:rsid w:val="4467562E"/>
    <w:rsid w:val="462D78E4"/>
    <w:rsid w:val="587E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262</Characters>
  <Lines>2</Lines>
  <Paragraphs>1</Paragraphs>
  <TotalTime>24</TotalTime>
  <ScaleCrop>false</ScaleCrop>
  <LinksUpToDate>false</LinksUpToDate>
  <CharactersWithSpaces>306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2019-10-15T07:06:00Z</dcterms:created>
  <dc:creator>谢维佳</dc:creator>
  <cp:lastModifiedBy>李晓璐</cp:lastModifiedBy>
  <cp:lastPrinted>2020-05-19T08:26:00Z</cp:lastPrinted>
  <dcterms:modified xsi:type="dcterms:W3CDTF">2020-08-27T09:01:26Z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